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8"/>
      </w:tblGrid>
      <w:tr w:rsidR="004853D8" w:rsidRPr="00A90CF7" w14:paraId="35DE304B" w14:textId="77777777" w:rsidTr="00B374AC">
        <w:tc>
          <w:tcPr>
            <w:tcW w:w="4981" w:type="dxa"/>
          </w:tcPr>
          <w:p w14:paraId="74A04D78" w14:textId="77777777" w:rsidR="004853D8" w:rsidRPr="00DC51CE" w:rsidRDefault="004853D8" w:rsidP="00B374AC">
            <w:pPr>
              <w:ind w:hanging="357"/>
              <w:jc w:val="right"/>
              <w:rPr>
                <w:sz w:val="20"/>
                <w:szCs w:val="20"/>
              </w:rPr>
            </w:pPr>
          </w:p>
        </w:tc>
        <w:tc>
          <w:tcPr>
            <w:tcW w:w="4981" w:type="dxa"/>
            <w:hideMark/>
          </w:tcPr>
          <w:p w14:paraId="44C8E62F" w14:textId="77777777" w:rsidR="004853D8" w:rsidRPr="00A90CF7" w:rsidRDefault="004853D8" w:rsidP="00B374AC">
            <w:pPr>
              <w:tabs>
                <w:tab w:val="left" w:pos="567"/>
              </w:tabs>
              <w:jc w:val="both"/>
              <w:rPr>
                <w:bCs/>
                <w:noProof/>
                <w:sz w:val="20"/>
                <w:szCs w:val="20"/>
              </w:rPr>
            </w:pPr>
            <w:r w:rsidRPr="00A90CF7">
              <w:rPr>
                <w:bCs/>
                <w:noProof/>
                <w:sz w:val="20"/>
                <w:szCs w:val="20"/>
              </w:rPr>
              <w:t>PATVIRTINTAS</w:t>
            </w:r>
          </w:p>
          <w:p w14:paraId="6A3380FF" w14:textId="77777777" w:rsidR="004853D8" w:rsidRPr="00A90CF7" w:rsidRDefault="004853D8" w:rsidP="00B374AC">
            <w:pPr>
              <w:tabs>
                <w:tab w:val="left" w:pos="567"/>
              </w:tabs>
              <w:jc w:val="both"/>
              <w:rPr>
                <w:bCs/>
                <w:noProof/>
                <w:sz w:val="20"/>
                <w:szCs w:val="20"/>
                <w:lang w:eastAsia="lt-LT"/>
              </w:rPr>
            </w:pPr>
            <w:r w:rsidRPr="00A90CF7">
              <w:rPr>
                <w:bCs/>
                <w:noProof/>
                <w:sz w:val="20"/>
                <w:szCs w:val="20"/>
              </w:rPr>
              <w:t>VVG VPS VI kvietimo teikti vietos projektus priemonių Vietos projektų finansavimo sąlygų aprašų</w:t>
            </w:r>
          </w:p>
          <w:p w14:paraId="54E8B45E" w14:textId="4F387C9F" w:rsidR="004853D8" w:rsidRPr="00A90CF7" w:rsidRDefault="004853D8" w:rsidP="00B374AC">
            <w:pPr>
              <w:tabs>
                <w:tab w:val="left" w:pos="567"/>
              </w:tabs>
              <w:jc w:val="both"/>
              <w:rPr>
                <w:bCs/>
                <w:noProof/>
                <w:sz w:val="20"/>
                <w:szCs w:val="20"/>
              </w:rPr>
            </w:pPr>
            <w:r w:rsidRPr="002F1042">
              <w:rPr>
                <w:bCs/>
                <w:noProof/>
                <w:sz w:val="20"/>
                <w:szCs w:val="20"/>
              </w:rPr>
              <w:t>(Rokiškio rajono vietos veiklos grupės valdybos sprendimu 2021 m. gruodžio 2 d. protokolu Nr. 3)</w:t>
            </w:r>
          </w:p>
          <w:p w14:paraId="7E5C4C0B" w14:textId="77777777" w:rsidR="004853D8" w:rsidRPr="00A90CF7" w:rsidRDefault="004853D8" w:rsidP="00B374AC">
            <w:pPr>
              <w:tabs>
                <w:tab w:val="left" w:pos="567"/>
              </w:tabs>
              <w:jc w:val="both"/>
              <w:rPr>
                <w:b/>
                <w:noProof/>
                <w:sz w:val="20"/>
                <w:szCs w:val="20"/>
              </w:rPr>
            </w:pPr>
            <w:r w:rsidRPr="00A90CF7">
              <w:rPr>
                <w:b/>
                <w:noProof/>
                <w:sz w:val="20"/>
                <w:szCs w:val="20"/>
              </w:rPr>
              <w:t>2 priedas</w:t>
            </w:r>
          </w:p>
        </w:tc>
      </w:tr>
    </w:tbl>
    <w:p w14:paraId="4D2C763E" w14:textId="6E4B7E8E" w:rsidR="00841FDF" w:rsidRPr="00A118D2" w:rsidRDefault="00841FDF" w:rsidP="00855199">
      <w:pPr>
        <w:rPr>
          <w:sz w:val="20"/>
          <w:szCs w:val="20"/>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671ADD">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68075065" w14:textId="7023FF7E" w:rsidR="00AC2E61" w:rsidRPr="00F446FB" w:rsidRDefault="00AC2E61" w:rsidP="00F446FB">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58427A42"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E01585">
        <w:rPr>
          <w:szCs w:val="24"/>
        </w:rPr>
        <w:t>Rokiškio rajono</w:t>
      </w:r>
      <w:r w:rsidR="00E01585"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E01585" w:rsidRPr="00E01585">
        <w:rPr>
          <w:szCs w:val="24"/>
        </w:rPr>
        <w:t>Rokiškio kaimo strategija 2014-2020</w:t>
      </w:r>
      <w:r w:rsidR="00BD5FA3" w:rsidRPr="00A118D2">
        <w:rPr>
          <w:szCs w:val="24"/>
        </w:rPr>
        <w:t>“</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valdymo organo ____________ </w:t>
      </w:r>
      <w:r w:rsidR="00431641" w:rsidRPr="00A118D2">
        <w:rPr>
          <w:i/>
          <w:szCs w:val="24"/>
        </w:rPr>
        <w:t xml:space="preserve">(nurodomas </w:t>
      </w:r>
      <w:r w:rsidR="00C91E8F" w:rsidRPr="00A118D2">
        <w:rPr>
          <w:i/>
          <w:szCs w:val="24"/>
        </w:rPr>
        <w:t xml:space="preserve">visas </w:t>
      </w:r>
      <w:r w:rsidR="00431641" w:rsidRPr="00A118D2">
        <w:rPr>
          <w:i/>
          <w:szCs w:val="24"/>
        </w:rPr>
        <w:t>VVG valdymo organo, patvirtinusio Vietos projektų finansavimo aprašą</w:t>
      </w:r>
      <w:r w:rsidR="00A710BD" w:rsidRPr="00A118D2">
        <w:rPr>
          <w:i/>
          <w:szCs w:val="24"/>
        </w:rPr>
        <w:t>,</w:t>
      </w:r>
      <w:r w:rsidR="00431641" w:rsidRPr="00A118D2">
        <w:rPr>
          <w:i/>
          <w:szCs w:val="24"/>
        </w:rPr>
        <w:t xml:space="preserve"> pavadinimas)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41D3E7E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 xml:space="preserve">Taisyklės)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C3E6C7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2"/>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3"/>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4"/>
      </w:r>
    </w:p>
    <w:p w14:paraId="6B09C211" w14:textId="7B93E6DB"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E57C59">
        <w:rPr>
          <w:bCs/>
          <w:szCs w:val="24"/>
        </w:rPr>
        <w:t>vykdyti jo priežiūrą</w:t>
      </w:r>
      <w:r w:rsidR="00C1298B" w:rsidRPr="00A118D2">
        <w:rPr>
          <w:bCs/>
          <w:szCs w:val="24"/>
        </w:rPr>
        <w:t>;</w:t>
      </w:r>
      <w:r w:rsidR="008905DE" w:rsidRPr="00A118D2">
        <w:rPr>
          <w:rStyle w:val="Puslapioinaosnuoroda"/>
          <w:bCs/>
          <w:szCs w:val="24"/>
        </w:rPr>
        <w:footnoteReference w:id="5"/>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00E00AAC" w:rsidRPr="00A118D2">
        <w:rPr>
          <w:color w:val="000000"/>
          <w:lang w:val="lt-LT"/>
        </w:rPr>
        <w:t>savanoriausiančių</w:t>
      </w:r>
      <w:proofErr w:type="spellEnd"/>
      <w:r w:rsidR="00E00AAC" w:rsidRPr="00A118D2">
        <w:rPr>
          <w:color w:val="000000"/>
          <w:lang w:val="lt-LT"/>
        </w:rPr>
        <w:t xml:space="preserve">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6"/>
      </w:r>
    </w:p>
    <w:p w14:paraId="51AA7774" w14:textId="3BE2A263" w:rsidR="00A30003" w:rsidRPr="00C4375B"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 xml:space="preserve">lentelė ir kiti dokumentai, pagrindžiantys atitiktį savanoriško darbo tinkamumo </w:t>
      </w:r>
      <w:r w:rsidR="00AC2EF5" w:rsidRPr="00C4375B">
        <w:rPr>
          <w:color w:val="000000"/>
          <w:lang w:val="lt-LT"/>
        </w:rPr>
        <w:t>sąlygoms – mokėjimo prašymo sudėtinė dalis, pagrindžianti savanoriško darbo tinkamumą</w:t>
      </w:r>
      <w:r w:rsidR="00EE40FD" w:rsidRPr="00C4375B">
        <w:rPr>
          <w:color w:val="000000"/>
          <w:lang w:val="lt-LT"/>
        </w:rPr>
        <w:t>)</w:t>
      </w:r>
      <w:r w:rsidR="009908DD" w:rsidRPr="00C4375B">
        <w:rPr>
          <w:color w:val="000000"/>
          <w:lang w:val="lt-LT"/>
        </w:rPr>
        <w:t>;</w:t>
      </w:r>
      <w:r w:rsidRPr="00C4375B">
        <w:rPr>
          <w:rStyle w:val="Puslapioinaosnuoroda"/>
          <w:color w:val="000000"/>
          <w:lang w:val="lt-LT"/>
        </w:rPr>
        <w:footnoteReference w:id="7"/>
      </w:r>
    </w:p>
    <w:p w14:paraId="67F3256B" w14:textId="7428061A" w:rsidR="00B84813" w:rsidRPr="00A118D2" w:rsidRDefault="000530B5" w:rsidP="000E0968">
      <w:pPr>
        <w:pStyle w:val="Pagrindiniotekstotrauka3"/>
        <w:tabs>
          <w:tab w:val="left" w:pos="1276"/>
          <w:tab w:val="left" w:pos="1425"/>
        </w:tabs>
        <w:spacing w:line="240" w:lineRule="auto"/>
        <w:ind w:firstLine="851"/>
        <w:rPr>
          <w:lang w:val="lt-LT"/>
        </w:rPr>
      </w:pPr>
      <w:r w:rsidRPr="00C4375B">
        <w:rPr>
          <w:lang w:val="lt-LT"/>
        </w:rPr>
        <w:t>8.6</w:t>
      </w:r>
      <w:r w:rsidR="00B84813" w:rsidRPr="00C4375B">
        <w:rPr>
          <w:lang w:val="lt-LT"/>
        </w:rPr>
        <w:t>.</w:t>
      </w:r>
      <w:r w:rsidR="000E0968" w:rsidRPr="00C4375B">
        <w:rPr>
          <w:lang w:val="lt-LT"/>
        </w:rPr>
        <w:tab/>
      </w:r>
      <w:r w:rsidR="00C4375B">
        <w:rPr>
          <w:lang w:val="lt-LT"/>
        </w:rPr>
        <w:t xml:space="preserve"> </w:t>
      </w:r>
      <w:r w:rsidR="00C4375B" w:rsidRPr="00C4375B">
        <w:rPr>
          <w:lang w:val="lt-LT"/>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w:t>
      </w:r>
      <w:r w:rsidR="003F0DAB">
        <w:rPr>
          <w:lang w:val="lt-LT"/>
        </w:rPr>
        <w:t>,</w:t>
      </w:r>
      <w:r w:rsidR="00C4375B" w:rsidRPr="00C4375B">
        <w:rPr>
          <w:lang w:val="lt-LT"/>
        </w:rPr>
        <w:t xml:space="preserve"> įsipareigoja nedelsdamas, bet ne vėliau kaip per 10 darbo dienų, apie tai raštu pranešti </w:t>
      </w:r>
      <w:r w:rsidR="003F0DAB">
        <w:rPr>
          <w:lang w:val="lt-LT"/>
        </w:rPr>
        <w:t>VVG</w:t>
      </w:r>
      <w:r w:rsidR="00C4375B" w:rsidRPr="00C4375B">
        <w:rPr>
          <w:lang w:val="lt-LT"/>
        </w:rPr>
        <w:t>,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w:t>
      </w:r>
      <w:r w:rsidR="00DA6BC7" w:rsidRPr="00A118D2">
        <w:rPr>
          <w:color w:val="000000"/>
          <w:lang w:val="lt-LT"/>
        </w:rPr>
        <w:lastRenderedPageBreak/>
        <w:t xml:space="preserve">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306E0F08"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w:t>
      </w:r>
      <w:r w:rsidR="00A05781" w:rsidRPr="00A118D2">
        <w:rPr>
          <w:rStyle w:val="Puslapioinaosnuoroda"/>
          <w:lang w:val="lt-LT"/>
        </w:rPr>
        <w:footnoteReference w:id="8"/>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3B81AB7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9"/>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6366B736"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10"/>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1"/>
      </w:r>
    </w:p>
    <w:p w14:paraId="564B1770" w14:textId="399ED74F"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proofErr w:type="spellStart"/>
      <w:r w:rsidR="00900FC8" w:rsidRPr="00A118D2">
        <w:rPr>
          <w:i/>
          <w:lang w:val="lt-LT"/>
        </w:rPr>
        <w:t>i</w:t>
      </w:r>
      <w:r w:rsidR="00726E56" w:rsidRPr="00A118D2">
        <w:rPr>
          <w:i/>
          <w:lang w:val="lt-LT"/>
        </w:rPr>
        <w:t>ai</w:t>
      </w:r>
      <w:proofErr w:type="spellEnd"/>
      <w:r w:rsidR="00726E56" w:rsidRPr="00A118D2">
        <w:rPr>
          <w:i/>
          <w:lang w:val="lt-LT"/>
        </w:rPr>
        <w:t xml:space="preserve">)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2"/>
      </w:r>
    </w:p>
    <w:p w14:paraId="18C78ED7" w14:textId="71B3CFB4"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w:t>
      </w:r>
      <w:r w:rsidRPr="00A118D2">
        <w:rPr>
          <w:lang w:val="lt-LT"/>
        </w:rPr>
        <w:lastRenderedPageBreak/>
        <w:t xml:space="preserve">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3"/>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4"/>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5"/>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6"/>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0B48CC01"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17"/>
      </w:r>
      <w:r w:rsidR="00B72398" w:rsidRPr="00A118D2">
        <w:rPr>
          <w:spacing w:val="-4"/>
          <w:sz w:val="24"/>
          <w:szCs w:val="24"/>
        </w:rPr>
        <w:t>/ Taisyklių 16.1.2 papunktyje</w:t>
      </w:r>
      <w:r w:rsidR="00B72398" w:rsidRPr="00A118D2">
        <w:rPr>
          <w:rStyle w:val="Puslapioinaosnuoroda"/>
          <w:spacing w:val="-4"/>
          <w:sz w:val="24"/>
          <w:szCs w:val="24"/>
        </w:rPr>
        <w:footnoteReference w:id="18"/>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lastRenderedPageBreak/>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9"/>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20"/>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21"/>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61D6CD03"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2"/>
      </w:r>
      <w:r w:rsidR="00861DA8" w:rsidRPr="00A118D2">
        <w:t>:</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5E6EE78F"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3"/>
      </w:r>
      <w:r w:rsidRPr="00A118D2">
        <w:t>.</w:t>
      </w:r>
      <w:r w:rsidRPr="00A118D2">
        <w:rPr>
          <w:rStyle w:val="Puslapioinaosnuoroda"/>
        </w:rPr>
        <w:footnoteReference w:id="24"/>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w:t>
      </w:r>
      <w:proofErr w:type="spellStart"/>
      <w:r w:rsidR="001D0775" w:rsidRPr="00A118D2">
        <w:lastRenderedPageBreak/>
        <w:t>reg</w:t>
      </w:r>
      <w:proofErr w:type="spellEnd"/>
      <w:r w:rsidR="001D0775" w:rsidRPr="00A118D2">
        <w:t xml:space="preserve">.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0C377FA6"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5"/>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1C820416"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6"/>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0" w:name="OLE_LINK5"/>
      <w:bookmarkStart w:id="1"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lastRenderedPageBreak/>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0"/>
      <w:bookmarkEnd w:id="1"/>
      <w:r w:rsidR="003176CB" w:rsidRPr="00A118D2">
        <w:rPr>
          <w:rStyle w:val="Puslapioinaosnuoroda"/>
          <w:sz w:val="24"/>
          <w:szCs w:val="24"/>
        </w:rPr>
        <w:footnoteReference w:id="27"/>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8"/>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lastRenderedPageBreak/>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lastRenderedPageBreak/>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9"/>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30"/>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31"/>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2"/>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33"/>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34"/>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lastRenderedPageBreak/>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3B4B" w14:textId="77777777" w:rsidR="00ED1553" w:rsidRDefault="00ED1553">
      <w:r>
        <w:separator/>
      </w:r>
    </w:p>
  </w:endnote>
  <w:endnote w:type="continuationSeparator" w:id="0">
    <w:p w14:paraId="086AC8C5" w14:textId="77777777" w:rsidR="00ED1553" w:rsidRDefault="00ED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3485" w14:textId="77777777" w:rsidR="00ED1553" w:rsidRDefault="00ED1553">
      <w:r>
        <w:separator/>
      </w:r>
    </w:p>
  </w:footnote>
  <w:footnote w:type="continuationSeparator" w:id="0">
    <w:p w14:paraId="73B58A64" w14:textId="77777777" w:rsidR="00ED1553" w:rsidRDefault="00ED1553">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3">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4">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5">
    <w:p w14:paraId="7FD22300" w14:textId="6B526C69"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6">
    <w:p w14:paraId="17DB125E" w14:textId="4F6CBC6A"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w:t>
      </w:r>
      <w:proofErr w:type="spellStart"/>
      <w:r w:rsidR="00EB1B4F" w:rsidRPr="00903B4F">
        <w:rPr>
          <w:i/>
        </w:rPr>
        <w:t>dvisektores</w:t>
      </w:r>
      <w:proofErr w:type="spellEnd"/>
      <w:r w:rsidR="00EB1B4F" w:rsidRPr="00903B4F">
        <w:rPr>
          <w:i/>
        </w:rPr>
        <w:t xml:space="preserve">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7">
    <w:p w14:paraId="5FE3E879" w14:textId="269BA20B"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w:t>
      </w:r>
      <w:proofErr w:type="spellStart"/>
      <w:r w:rsidR="006F06A0" w:rsidRPr="00903B4F">
        <w:rPr>
          <w:i/>
        </w:rPr>
        <w:t>dvisektores</w:t>
      </w:r>
      <w:proofErr w:type="spellEnd"/>
      <w:r w:rsidR="006F06A0" w:rsidRPr="00903B4F">
        <w:rPr>
          <w:i/>
        </w:rPr>
        <w:t xml:space="preserve">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8">
    <w:p w14:paraId="0943636D" w14:textId="088204E6" w:rsidR="00A05781" w:rsidRPr="00903B4F" w:rsidRDefault="00A05781" w:rsidP="00A05781">
      <w:pPr>
        <w:pStyle w:val="Puslapioinaostekstas"/>
        <w:jc w:val="both"/>
        <w:rPr>
          <w:i/>
        </w:rPr>
      </w:pPr>
      <w:r w:rsidRPr="00903B4F">
        <w:rPr>
          <w:rStyle w:val="Puslapioinaosnuoroda"/>
          <w:i/>
        </w:rPr>
        <w:footnoteRef/>
      </w:r>
      <w:r w:rsidRPr="00903B4F">
        <w:rPr>
          <w:i/>
        </w:rPr>
        <w:t xml:space="preserve"> 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9">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w:t>
      </w:r>
      <w:proofErr w:type="spellStart"/>
      <w:r w:rsidR="007E70AA" w:rsidRPr="00903B4F">
        <w:rPr>
          <w:i/>
        </w:rPr>
        <w:t>dvisektorę</w:t>
      </w:r>
      <w:proofErr w:type="spellEnd"/>
      <w:r w:rsidR="007E70AA" w:rsidRPr="00903B4F">
        <w:rPr>
          <w:i/>
        </w:rPr>
        <w:t xml:space="preserve">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w:t>
      </w:r>
      <w:proofErr w:type="spellStart"/>
      <w:r w:rsidR="007E70AA" w:rsidRPr="00903B4F">
        <w:rPr>
          <w:i/>
        </w:rPr>
        <w:t>dvisektorės</w:t>
      </w:r>
      <w:proofErr w:type="spellEnd"/>
      <w:r w:rsidR="007E70AA" w:rsidRPr="00903B4F">
        <w:rPr>
          <w:i/>
        </w:rPr>
        <w:t xml:space="preserve">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10">
    <w:p w14:paraId="768F8B53" w14:textId="00ACCE83"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1">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2">
    <w:p w14:paraId="60EE9E2B" w14:textId="6B02D22E"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w:t>
      </w:r>
      <w:proofErr w:type="spellStart"/>
      <w:r w:rsidR="009F0288" w:rsidRPr="00903B4F">
        <w:rPr>
          <w:i/>
        </w:rPr>
        <w:t>dvisektores</w:t>
      </w:r>
      <w:proofErr w:type="spellEnd"/>
      <w:r w:rsidR="009F0288" w:rsidRPr="00903B4F">
        <w:rPr>
          <w:i/>
        </w:rPr>
        <w:t xml:space="preserve">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3">
    <w:p w14:paraId="3E31C9D8" w14:textId="2D1552D2"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w:t>
      </w:r>
      <w:proofErr w:type="spellStart"/>
      <w:r w:rsidR="00DE259E" w:rsidRPr="00903B4F">
        <w:rPr>
          <w:i/>
        </w:rPr>
        <w:t>dvisektores</w:t>
      </w:r>
      <w:proofErr w:type="spellEnd"/>
      <w:r w:rsidR="00DE259E" w:rsidRPr="00903B4F">
        <w:rPr>
          <w:i/>
        </w:rPr>
        <w:t xml:space="preserve">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4">
    <w:p w14:paraId="1B018EA7" w14:textId="2BB1B85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w:t>
      </w:r>
      <w:r w:rsidR="00EA2B9B" w:rsidRPr="00EA2B9B">
        <w:t xml:space="preserve"> </w:t>
      </w:r>
      <w:r w:rsidR="00EA2B9B">
        <w:rPr>
          <w:i/>
        </w:rPr>
        <w:t xml:space="preserve">Jeigu </w:t>
      </w:r>
      <w:r w:rsidR="00EA2B9B" w:rsidRPr="00EA2B9B">
        <w:rPr>
          <w:i/>
        </w:rPr>
        <w:t xml:space="preserve">vietos projekte </w:t>
      </w:r>
      <w:r w:rsidR="00EA2B9B">
        <w:rPr>
          <w:i/>
        </w:rPr>
        <w:t xml:space="preserve">yra </w:t>
      </w:r>
      <w:r w:rsidR="00EA2B9B" w:rsidRPr="00EA2B9B">
        <w:rPr>
          <w:i/>
        </w:rPr>
        <w:t>numatyta, kad naują darbo vietą (-</w:t>
      </w:r>
      <w:proofErr w:type="spellStart"/>
      <w:r w:rsidR="00EA2B9B" w:rsidRPr="00EA2B9B">
        <w:rPr>
          <w:i/>
        </w:rPr>
        <w:t>as</w:t>
      </w:r>
      <w:proofErr w:type="spellEnd"/>
      <w:r w:rsidR="00EA2B9B" w:rsidRPr="00EA2B9B">
        <w:rPr>
          <w:i/>
        </w:rPr>
        <w:t xml:space="preserve">) įkurs ir išlaikys visą vietos projekto kontrolės laikotarpį vietos projekto partneris – </w:t>
      </w:r>
      <w:r w:rsidR="00A00CD5">
        <w:rPr>
          <w:i/>
        </w:rPr>
        <w:t xml:space="preserve">kaimo vietovių </w:t>
      </w:r>
      <w:r w:rsidR="00EA2B9B" w:rsidRPr="00EA2B9B">
        <w:rPr>
          <w:i/>
        </w:rPr>
        <w:t>VVG teritorijoje veikianti rajon</w:t>
      </w:r>
      <w:r w:rsidR="00EA2B9B">
        <w:rPr>
          <w:i/>
        </w:rPr>
        <w:t>o savivaldybė arba jos įstaiga, t</w:t>
      </w:r>
      <w:r w:rsidR="00EA2B9B" w:rsidRPr="00EA2B9B">
        <w:rPr>
          <w:i/>
        </w:rPr>
        <w:t xml:space="preserve">okiu atveju vietos projekte ir </w:t>
      </w:r>
      <w:r w:rsidR="00EA2B9B">
        <w:rPr>
          <w:i/>
        </w:rPr>
        <w:t>S</w:t>
      </w:r>
      <w:r w:rsidR="00EA2B9B" w:rsidRPr="00EA2B9B">
        <w:rPr>
          <w:i/>
        </w:rPr>
        <w:t>utartyje turi būti aiškiai nurodytas šis partnerio (-</w:t>
      </w:r>
      <w:proofErr w:type="spellStart"/>
      <w:r w:rsidR="00EA2B9B" w:rsidRPr="00EA2B9B">
        <w:rPr>
          <w:i/>
        </w:rPr>
        <w:t>ių</w:t>
      </w:r>
      <w:proofErr w:type="spellEnd"/>
      <w:r w:rsidR="00EA2B9B" w:rsidRPr="00EA2B9B">
        <w:rPr>
          <w:i/>
        </w:rPr>
        <w:t>) įsipareigojim</w:t>
      </w:r>
      <w:r w:rsidR="00EA2B9B">
        <w:rPr>
          <w:i/>
        </w:rPr>
        <w:t>as.</w:t>
      </w:r>
      <w:r w:rsidRPr="00903B4F">
        <w:rPr>
          <w:i/>
        </w:rPr>
        <w:t xml:space="preserve">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5">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6">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7">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w:t>
      </w:r>
      <w:proofErr w:type="spellStart"/>
      <w:r w:rsidRPr="00903B4F">
        <w:rPr>
          <w:i/>
        </w:rPr>
        <w:t>dvisektorę</w:t>
      </w:r>
      <w:proofErr w:type="spellEnd"/>
      <w:r w:rsidRPr="00903B4F">
        <w:rPr>
          <w:i/>
        </w:rPr>
        <w:t xml:space="preserve">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8">
    <w:p w14:paraId="02C6F099" w14:textId="403C7CF3"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9">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20">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21">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2">
    <w:p w14:paraId="0883E1BC" w14:textId="4F8CCD83"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w:t>
      </w:r>
      <w:proofErr w:type="spellStart"/>
      <w:r w:rsidR="00865CB1" w:rsidRPr="00903B4F">
        <w:rPr>
          <w:i/>
        </w:rPr>
        <w:t>dvisektores</w:t>
      </w:r>
      <w:proofErr w:type="spellEnd"/>
      <w:r w:rsidR="00865CB1" w:rsidRPr="00903B4F">
        <w:rPr>
          <w:i/>
        </w:rPr>
        <w:t xml:space="preserve">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3">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4">
    <w:p w14:paraId="11B91555" w14:textId="5A2AB916"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w:t>
      </w:r>
      <w:proofErr w:type="spellStart"/>
      <w:r w:rsidR="007839E6" w:rsidRPr="00903B4F">
        <w:rPr>
          <w:i/>
        </w:rPr>
        <w:t>dvisektores</w:t>
      </w:r>
      <w:proofErr w:type="spellEnd"/>
      <w:r w:rsidR="007839E6" w:rsidRPr="00903B4F">
        <w:rPr>
          <w:i/>
        </w:rPr>
        <w:t xml:space="preserve"> vietos plėtros strategijas</w:t>
      </w:r>
      <w:r w:rsidR="003B654F" w:rsidRPr="00903B4F">
        <w:rPr>
          <w:i/>
        </w:rPr>
        <w:t>,</w:t>
      </w:r>
      <w:r w:rsidR="007839E6"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5">
    <w:p w14:paraId="460D65CA" w14:textId="1A84B8BD"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w:t>
      </w:r>
      <w:proofErr w:type="spellStart"/>
      <w:r w:rsidR="00537C50" w:rsidRPr="00903B4F">
        <w:rPr>
          <w:i/>
        </w:rPr>
        <w:t>dvisektores</w:t>
      </w:r>
      <w:proofErr w:type="spellEnd"/>
      <w:r w:rsidR="00537C50" w:rsidRPr="00903B4F">
        <w:rPr>
          <w:i/>
        </w:rPr>
        <w:t xml:space="preserve"> vietos plėtros strategijas</w:t>
      </w:r>
      <w:r w:rsidR="00F37292" w:rsidRPr="00903B4F">
        <w:rPr>
          <w:i/>
        </w:rPr>
        <w:t>,</w:t>
      </w:r>
      <w:r w:rsidR="00537C50"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6">
    <w:p w14:paraId="366F1A00" w14:textId="1845C954"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7">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28">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9">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30">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31">
    <w:p w14:paraId="5969B856" w14:textId="3EA634E0"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2">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33">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34">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6C4E6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9CBB" w14:textId="3B0F27D8" w:rsidR="00B27D6B" w:rsidRPr="004853D8" w:rsidRDefault="004853D8" w:rsidP="004853D8">
    <w:pPr>
      <w:pStyle w:val="Antrats"/>
      <w:jc w:val="right"/>
      <w:rPr>
        <w:rStyle w:val="Puslapionumeris"/>
        <w:i/>
        <w:iCs/>
      </w:rPr>
    </w:pPr>
    <w:r w:rsidRPr="004853D8">
      <w:rPr>
        <w:rStyle w:val="Puslapionumeris"/>
        <w:i/>
        <w:iCs/>
      </w:rPr>
      <w:t>Po VP administravimo taisyklių redakcijos (suvestinė nuo 2021-11-18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104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3B9"/>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0DA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53D8"/>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26AD"/>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1ADD"/>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644"/>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029F"/>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163"/>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785"/>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3C1"/>
    <w:rsid w:val="008A6F7C"/>
    <w:rsid w:val="008A7391"/>
    <w:rsid w:val="008A75A1"/>
    <w:rsid w:val="008B08E5"/>
    <w:rsid w:val="008B09CB"/>
    <w:rsid w:val="008B0DE1"/>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0CD5"/>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877E8"/>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2D4E"/>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5B67"/>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15B"/>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2E3"/>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375B"/>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08D"/>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1585"/>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B9B"/>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553"/>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46FB"/>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33C4C46-0E9D-4370-8E2B-690DB89D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4415</Words>
  <Characters>25171</Characters>
  <Application>Microsoft Office Word</Application>
  <DocSecurity>0</DocSecurity>
  <Lines>209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Rokiskio VVG</cp:lastModifiedBy>
  <cp:revision>6</cp:revision>
  <cp:lastPrinted>2009-04-27T09:33:00Z</cp:lastPrinted>
  <dcterms:created xsi:type="dcterms:W3CDTF">2021-11-05T09:35:00Z</dcterms:created>
  <dcterms:modified xsi:type="dcterms:W3CDTF">2021-12-06T08:14:00Z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