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7"/>
        <w:gridCol w:w="3679"/>
      </w:tblGrid>
      <w:tr w:rsidR="009E7689" w:rsidTr="009E7689">
        <w:tc>
          <w:tcPr>
            <w:tcW w:w="5947" w:type="dxa"/>
          </w:tcPr>
          <w:p w:rsidR="009E7689" w:rsidRDefault="009E7689" w:rsidP="009E7689">
            <w:pPr>
              <w:spacing w:after="0"/>
              <w:ind w:leftChars="0" w:left="0" w:firstLineChars="0" w:firstLine="0"/>
              <w:rPr>
                <w:rFonts w:ascii="Times New Roman" w:eastAsia="Times New Roman" w:hAnsi="Times New Roman" w:cs="Times New Roman"/>
                <w:color w:val="000000"/>
                <w:sz w:val="24"/>
                <w:szCs w:val="24"/>
              </w:rPr>
            </w:pPr>
          </w:p>
        </w:tc>
        <w:tc>
          <w:tcPr>
            <w:tcW w:w="3679" w:type="dxa"/>
          </w:tcPr>
          <w:p w:rsidR="009E7689" w:rsidRPr="006079BF" w:rsidRDefault="009E7689" w:rsidP="009E7689">
            <w:pPr>
              <w:spacing w:after="0"/>
              <w:ind w:leftChars="0" w:left="2" w:hanging="2"/>
              <w:rPr>
                <w:rFonts w:ascii="Times New Roman" w:eastAsia="Times New Roman" w:hAnsi="Times New Roman" w:cs="Times New Roman"/>
                <w:color w:val="000000"/>
              </w:rPr>
            </w:pPr>
            <w:r w:rsidRPr="006079BF">
              <w:rPr>
                <w:rFonts w:ascii="Times New Roman" w:eastAsia="Times New Roman" w:hAnsi="Times New Roman" w:cs="Times New Roman"/>
                <w:color w:val="000000"/>
              </w:rPr>
              <w:t>PATVIRTINTA</w:t>
            </w:r>
          </w:p>
          <w:p w:rsidR="009E7689" w:rsidRPr="006079BF" w:rsidRDefault="009E7689" w:rsidP="009E7689">
            <w:pPr>
              <w:spacing w:after="0"/>
              <w:ind w:leftChars="0" w:left="2" w:hanging="2"/>
              <w:rPr>
                <w:rFonts w:ascii="Times New Roman" w:eastAsia="Times New Roman" w:hAnsi="Times New Roman" w:cs="Times New Roman"/>
                <w:color w:val="000000"/>
              </w:rPr>
            </w:pPr>
            <w:r w:rsidRPr="006079BF">
              <w:rPr>
                <w:rFonts w:ascii="Times New Roman" w:eastAsia="Times New Roman" w:hAnsi="Times New Roman" w:cs="Times New Roman"/>
                <w:color w:val="000000"/>
              </w:rPr>
              <w:t xml:space="preserve">Rokiškio rajono vietos veiklos grupės </w:t>
            </w:r>
            <w:r w:rsidRPr="006079BF">
              <w:rPr>
                <w:rFonts w:ascii="Times New Roman" w:eastAsia="Times New Roman" w:hAnsi="Times New Roman" w:cs="Times New Roman"/>
                <w:color w:val="000000"/>
              </w:rPr>
              <w:br/>
              <w:t>visuotinio narių susirinkimo</w:t>
            </w:r>
          </w:p>
          <w:p w:rsidR="009E7689" w:rsidRPr="009E7689" w:rsidRDefault="009E7689" w:rsidP="009E7689">
            <w:pPr>
              <w:spacing w:after="0"/>
              <w:ind w:leftChars="0" w:left="2" w:hanging="2"/>
              <w:rPr>
                <w:rFonts w:ascii="Times New Roman" w:eastAsia="Times New Roman" w:hAnsi="Times New Roman" w:cs="Times New Roman"/>
                <w:color w:val="000000"/>
              </w:rPr>
            </w:pPr>
            <w:r w:rsidRPr="006079BF">
              <w:rPr>
                <w:rFonts w:ascii="Times New Roman" w:eastAsia="Times New Roman" w:hAnsi="Times New Roman" w:cs="Times New Roman"/>
                <w:color w:val="000000"/>
              </w:rPr>
              <w:t>2020 m. birželio 19 d. protokolu</w:t>
            </w:r>
          </w:p>
          <w:p w:rsidR="009E7689" w:rsidRDefault="009E7689" w:rsidP="009E7689">
            <w:pPr>
              <w:spacing w:after="0"/>
              <w:ind w:leftChars="0" w:left="0" w:firstLineChars="0" w:firstLine="0"/>
              <w:rPr>
                <w:rFonts w:ascii="Times New Roman" w:eastAsia="Times New Roman" w:hAnsi="Times New Roman" w:cs="Times New Roman"/>
                <w:color w:val="000000"/>
                <w:sz w:val="24"/>
                <w:szCs w:val="24"/>
              </w:rPr>
            </w:pPr>
          </w:p>
        </w:tc>
      </w:tr>
    </w:tbl>
    <w:p w:rsidR="009E7689" w:rsidRDefault="009E7689" w:rsidP="009E7689">
      <w:pPr>
        <w:spacing w:after="0"/>
        <w:ind w:leftChars="0" w:left="2" w:hanging="2"/>
        <w:rPr>
          <w:rFonts w:ascii="Times New Roman" w:eastAsia="Times New Roman" w:hAnsi="Times New Roman" w:cs="Times New Roman"/>
          <w:color w:val="000000"/>
          <w:sz w:val="24"/>
          <w:szCs w:val="24"/>
        </w:rPr>
      </w:pPr>
    </w:p>
    <w:p w:rsidR="0047411B" w:rsidRDefault="0047411B">
      <w:pPr>
        <w:pBdr>
          <w:top w:val="nil"/>
          <w:left w:val="nil"/>
          <w:bottom w:val="nil"/>
          <w:right w:val="nil"/>
          <w:between w:val="nil"/>
        </w:pBdr>
        <w:spacing w:after="0"/>
        <w:ind w:left="0" w:hanging="2"/>
        <w:rPr>
          <w:rFonts w:ascii="Times New Roman" w:eastAsia="Times New Roman" w:hAnsi="Times New Roman" w:cs="Times New Roman"/>
          <w:color w:val="000000"/>
          <w:sz w:val="24"/>
          <w:szCs w:val="24"/>
        </w:rPr>
      </w:pPr>
    </w:p>
    <w:p w:rsidR="0047411B" w:rsidRDefault="00121682" w:rsidP="00EA747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ROKIŠKIO RAJONO </w:t>
      </w:r>
      <w:r w:rsidR="002D002C">
        <w:rPr>
          <w:rFonts w:ascii="Times New Roman" w:eastAsia="Times New Roman" w:hAnsi="Times New Roman" w:cs="Times New Roman"/>
          <w:b/>
          <w:color w:val="000000"/>
          <w:sz w:val="24"/>
          <w:szCs w:val="24"/>
        </w:rPr>
        <w:t>VIETOS VEIKLOS GRUP</w:t>
      </w:r>
      <w:r>
        <w:rPr>
          <w:rFonts w:ascii="Times New Roman" w:eastAsia="Times New Roman" w:hAnsi="Times New Roman" w:cs="Times New Roman"/>
          <w:b/>
          <w:color w:val="000000"/>
          <w:sz w:val="24"/>
          <w:szCs w:val="24"/>
        </w:rPr>
        <w:t>ĖS</w:t>
      </w:r>
    </w:p>
    <w:p w:rsidR="0047411B" w:rsidRDefault="002D002C" w:rsidP="00EA747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VISUOTINIO NARIŲ SUSIRINKIMO RAŠYTINĖS PROCEDŪROS APRAŠAS</w:t>
      </w:r>
    </w:p>
    <w:p w:rsidR="0047411B" w:rsidRDefault="0047411B" w:rsidP="00EA747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47411B" w:rsidRDefault="002D002C" w:rsidP="00EA747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 BENDROSIOS NUOSTATOS</w:t>
      </w:r>
    </w:p>
    <w:p w:rsidR="0047411B" w:rsidRDefault="0047411B" w:rsidP="00EA747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47411B" w:rsidRDefault="009E7689" w:rsidP="00EA7472">
      <w:pPr>
        <w:numPr>
          <w:ilvl w:val="1"/>
          <w:numId w:val="1"/>
        </w:numPr>
        <w:pBdr>
          <w:top w:val="nil"/>
          <w:left w:val="nil"/>
          <w:bottom w:val="nil"/>
          <w:right w:val="nil"/>
          <w:between w:val="nil"/>
        </w:pBdr>
        <w:tabs>
          <w:tab w:val="left" w:pos="567"/>
        </w:tabs>
        <w:spacing w:after="0" w:line="240" w:lineRule="auto"/>
        <w:ind w:hanging="2"/>
        <w:jc w:val="both"/>
        <w:rPr>
          <w:rFonts w:ascii="Times New Roman" w:eastAsia="Times New Roman" w:hAnsi="Times New Roman" w:cs="Times New Roman"/>
          <w:color w:val="000000"/>
          <w:sz w:val="24"/>
          <w:szCs w:val="24"/>
        </w:rPr>
      </w:pPr>
      <w:r w:rsidRPr="009E7689">
        <w:rPr>
          <w:rFonts w:ascii="Times New Roman" w:eastAsia="Times New Roman" w:hAnsi="Times New Roman" w:cs="Times New Roman"/>
          <w:color w:val="000000"/>
          <w:sz w:val="24"/>
          <w:szCs w:val="24"/>
        </w:rPr>
        <w:t>Rokiškio rajono vietos veiklos grupė</w:t>
      </w:r>
      <w:r>
        <w:rPr>
          <w:rFonts w:ascii="Times New Roman" w:eastAsia="Times New Roman" w:hAnsi="Times New Roman" w:cs="Times New Roman"/>
          <w:color w:val="000000"/>
          <w:sz w:val="24"/>
          <w:szCs w:val="24"/>
        </w:rPr>
        <w:t>s</w:t>
      </w:r>
      <w:r w:rsidR="002D002C">
        <w:rPr>
          <w:rFonts w:ascii="Times New Roman" w:eastAsia="Times New Roman" w:hAnsi="Times New Roman" w:cs="Times New Roman"/>
          <w:color w:val="000000"/>
          <w:sz w:val="24"/>
          <w:szCs w:val="24"/>
        </w:rPr>
        <w:t xml:space="preserve"> (toliau – VVG) visuotinio narių susirinkimo rašytinės procedūros aprašas (toliau – Aprašas) nustato visuotinio narių susirinkimo rašytinės procedūros darbo tvarką. Aprašas patvirtintas VVG </w:t>
      </w:r>
      <w:r w:rsidRPr="009E7689">
        <w:rPr>
          <w:rFonts w:ascii="Times New Roman" w:eastAsia="Times New Roman" w:hAnsi="Times New Roman" w:cs="Times New Roman"/>
          <w:color w:val="000000"/>
          <w:sz w:val="24"/>
          <w:szCs w:val="24"/>
        </w:rPr>
        <w:t>visuotinio narių susirinkimo</w:t>
      </w:r>
      <w:r w:rsidR="002D002C">
        <w:rPr>
          <w:rFonts w:ascii="Times New Roman" w:eastAsia="Times New Roman" w:hAnsi="Times New Roman" w:cs="Times New Roman"/>
          <w:color w:val="000000"/>
          <w:sz w:val="24"/>
          <w:szCs w:val="24"/>
        </w:rPr>
        <w:t>.</w:t>
      </w:r>
    </w:p>
    <w:p w:rsidR="0047411B" w:rsidRDefault="002D002C" w:rsidP="00EA7472">
      <w:pPr>
        <w:numPr>
          <w:ilvl w:val="1"/>
          <w:numId w:val="1"/>
        </w:numPr>
        <w:pBdr>
          <w:top w:val="nil"/>
          <w:left w:val="nil"/>
          <w:bottom w:val="nil"/>
          <w:right w:val="nil"/>
          <w:between w:val="nil"/>
        </w:pBdr>
        <w:tabs>
          <w:tab w:val="left" w:pos="567"/>
        </w:tabs>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VVG visuotinis narių susirinkimas yra aukščiausias VVG valdymo organas.</w:t>
      </w:r>
    </w:p>
    <w:p w:rsidR="0047411B" w:rsidRDefault="002D002C" w:rsidP="00EA7472">
      <w:pPr>
        <w:numPr>
          <w:ilvl w:val="1"/>
          <w:numId w:val="1"/>
        </w:numPr>
        <w:pBdr>
          <w:top w:val="nil"/>
          <w:left w:val="nil"/>
          <w:bottom w:val="nil"/>
          <w:right w:val="nil"/>
          <w:between w:val="nil"/>
        </w:pBdr>
        <w:tabs>
          <w:tab w:val="left" w:pos="567"/>
        </w:tabs>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Rašytinė VVG visuotinio narių susirinkimo procedūra vykdoma išimties tvarka, vadovaujantis Lietuvos Respublikos civilinės saugos įstatymo 8 straipsnio nuostatomis - likviduojant ekstremaliąją situaciją ir šalinant jos padarinius, šio ir kitų įstatymų nustatytais atvejais ir tvarka gali būti laikinai apribotos asmens judėjimo laisvė, nuosavybės ir būsto neliečiamumo teisės bei atsižvelgiant į Lietuvos Respublikos Vyriausybės 2020 m. kovo 14. nutarimo Nr. 207 „Dėl karantino Lietuvos Respublikos teritorijoje paskelbimo“ nuostatas, jog yra draudžiami visi atvirose ir uždarose erdvėse organizuojami renginiai bei susibūrimai.</w:t>
      </w:r>
    </w:p>
    <w:p w:rsidR="0047411B" w:rsidRDefault="002D002C" w:rsidP="00EA7472">
      <w:pPr>
        <w:numPr>
          <w:ilvl w:val="1"/>
          <w:numId w:val="1"/>
        </w:numPr>
        <w:pBdr>
          <w:top w:val="nil"/>
          <w:left w:val="nil"/>
          <w:bottom w:val="nil"/>
          <w:right w:val="nil"/>
          <w:between w:val="nil"/>
        </w:pBdr>
        <w:tabs>
          <w:tab w:val="left" w:pos="567"/>
          <w:tab w:val="left" w:pos="1276"/>
        </w:tabs>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VVG visuotinis narių susirinkimas savo veikloje vadovaujasi Asociacijų įstatymų, VVG įstatais, šiuo Aprašu, kitais Lietuvos Respublikos teisės aktais ir kitais VVG vidaus dokumentais.</w:t>
      </w:r>
    </w:p>
    <w:p w:rsidR="0047411B" w:rsidRDefault="002D002C" w:rsidP="00EA7472">
      <w:pPr>
        <w:numPr>
          <w:ilvl w:val="1"/>
          <w:numId w:val="1"/>
        </w:numPr>
        <w:pBdr>
          <w:top w:val="nil"/>
          <w:left w:val="nil"/>
          <w:bottom w:val="nil"/>
          <w:right w:val="nil"/>
          <w:between w:val="nil"/>
        </w:pBdr>
        <w:tabs>
          <w:tab w:val="left" w:pos="567"/>
        </w:tabs>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VVG visuotinis narių susirinkimas savo sprendimus priima laikydamasis lygiateisiškumo, nediskriminavimo, abipusio pripažinimo, proporcingumo ir skaidrumo principų. Priimdamas sprendimus VVG visuotinis narių susirinkimas yra savarankiškas.</w:t>
      </w:r>
    </w:p>
    <w:p w:rsidR="0047411B" w:rsidRDefault="002D002C" w:rsidP="00EA7472">
      <w:pPr>
        <w:numPr>
          <w:ilvl w:val="1"/>
          <w:numId w:val="1"/>
        </w:numPr>
        <w:pBdr>
          <w:top w:val="nil"/>
          <w:left w:val="nil"/>
          <w:bottom w:val="nil"/>
          <w:right w:val="nil"/>
          <w:between w:val="nil"/>
        </w:pBdr>
        <w:tabs>
          <w:tab w:val="left" w:pos="567"/>
        </w:tabs>
        <w:spacing w:after="0" w:line="240" w:lineRule="auto"/>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VVG visuotinio narių susirinkimo teisės, pareigos, funkcijos nurodytos VVG įstatuose.</w:t>
      </w:r>
    </w:p>
    <w:p w:rsidR="0047411B" w:rsidRDefault="0047411B" w:rsidP="00EA7472">
      <w:pPr>
        <w:pBdr>
          <w:top w:val="nil"/>
          <w:left w:val="nil"/>
          <w:bottom w:val="nil"/>
          <w:right w:val="nil"/>
          <w:between w:val="nil"/>
        </w:pBdr>
        <w:tabs>
          <w:tab w:val="left" w:pos="851"/>
        </w:tabs>
        <w:spacing w:after="0" w:line="240" w:lineRule="auto"/>
        <w:ind w:left="0" w:hanging="2"/>
        <w:jc w:val="both"/>
        <w:rPr>
          <w:rFonts w:ascii="Times New Roman" w:eastAsia="Times New Roman" w:hAnsi="Times New Roman" w:cs="Times New Roman"/>
          <w:color w:val="000000"/>
          <w:sz w:val="24"/>
          <w:szCs w:val="24"/>
        </w:rPr>
      </w:pPr>
    </w:p>
    <w:p w:rsidR="0047411B" w:rsidRDefault="002D002C" w:rsidP="00EA747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VISUOTINIO NARIŲ SUSIRINKIMO RAŠYTINĖS PROCEDŪROS ORGANIZAVIMAS</w:t>
      </w:r>
    </w:p>
    <w:p w:rsidR="0047411B" w:rsidRDefault="0047411B" w:rsidP="00EA747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47411B" w:rsidRDefault="002D002C" w:rsidP="00EA747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Visuotinis VVG narių susirinkimas rašytine procedūra šaukiamas išimties tvarka vadovaujantis VVG įstatų nustatyta tvarka. </w:t>
      </w:r>
    </w:p>
    <w:p w:rsidR="0047411B" w:rsidRDefault="002D002C" w:rsidP="00EA747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Visuotinio VVG narių susirinkimo darbotvarkę sudaro pirmininkas. VVG nariai apie susirinkimo laiką ir darbotvarkės projektą turi būti informuoti ne vėliau kaip prieš savaitę elektroniniu paštu.</w:t>
      </w:r>
    </w:p>
    <w:p w:rsidR="0047411B" w:rsidRDefault="002D002C" w:rsidP="00EA747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VVG pirmininkas elektroniniu paštu siunčia VVG nariams svarstomų klausimų sprendimo projektus, jų aiškinamuosius raštus ir kitą su klausimais susijusią medžiaga ne vėliau kaip prieš savaitę iki nustatytos visuotinio VVG narių susirinkimo datos.</w:t>
      </w:r>
    </w:p>
    <w:p w:rsidR="0047411B" w:rsidRDefault="002D002C" w:rsidP="00EA747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Visuotinis VVG narių susirinkimas gali priimti sprendimus darbotvarkės klausimais, jei posėdyje dalyvauja daugiau kaip pusė narių. </w:t>
      </w:r>
    </w:p>
    <w:p w:rsidR="0047411B" w:rsidRDefault="002D002C" w:rsidP="00EA747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Sprendimai susirinkime priimami atviru balsavimu paprasta susirinkime dalyvavusių narių balsų dauguma. </w:t>
      </w:r>
    </w:p>
    <w:p w:rsidR="0047411B" w:rsidRDefault="002D002C" w:rsidP="00EA747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2.5.1. VVG nariai elektroniniu paštu turi pareikšti savo pritarimą ar nepritarimą suformuluotiems sprendimams elektroniniu paštu iki nustatyto posėdžio termino pabaigos. </w:t>
      </w:r>
    </w:p>
    <w:p w:rsidR="0047411B" w:rsidRDefault="002D002C" w:rsidP="00EA747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2.5.2. VVG nariai, per 5 dienas nuo susirinkimo paskelbimo gali elektroniniu paštu užduoti klausimus. Visi gauti klausimai ir atsakymai pateikiami visiems nariams likus ne mažiau, kaip 1 dienai iki susirinkimo datos. </w:t>
      </w:r>
    </w:p>
    <w:p w:rsidR="0047411B" w:rsidRDefault="002D002C" w:rsidP="00EA747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2.6. Tuo atveju, kai susirinkime nedalyvauja reikalingas VVG narių skaičius, ne vėliau kaip per </w:t>
      </w:r>
      <w:r w:rsidR="009E7689">
        <w:rPr>
          <w:rFonts w:ascii="Times New Roman" w:eastAsia="Times New Roman" w:hAnsi="Times New Roman" w:cs="Times New Roman"/>
          <w:color w:val="000000"/>
          <w:sz w:val="24"/>
          <w:szCs w:val="24"/>
        </w:rPr>
        <w:t>vieną mėnesį</w:t>
      </w:r>
      <w:r>
        <w:rPr>
          <w:rFonts w:ascii="Times New Roman" w:eastAsia="Times New Roman" w:hAnsi="Times New Roman" w:cs="Times New Roman"/>
          <w:color w:val="000000"/>
          <w:sz w:val="24"/>
          <w:szCs w:val="24"/>
        </w:rPr>
        <w:t xml:space="preserve"> turi būti sušauktas pakartotinis susirinkimas, kuris turi teisę priimti sprendimus neįvykusio susirinkimo darbotvarkės klausimais nepriklausomai nuo jame dalyvaujančių VVG narių skaičiaus.</w:t>
      </w:r>
    </w:p>
    <w:p w:rsidR="0047411B" w:rsidRDefault="002D002C" w:rsidP="00EA747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VVG visuotinio narių susirinkimo sprendimai įforminami protokolu, kurį pasirašo susirinkimo pirmininkas ir sekretorius.</w:t>
      </w:r>
    </w:p>
    <w:p w:rsidR="0047411B" w:rsidRDefault="002D002C" w:rsidP="00EA747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Sudaromas dalyvavusių narių sąrašas. Jeigu susirinkime dalyvauja asmuo su įgaliojimu, jis kartu su savo balsavimu turi pateikti ir elektroninę įgaliojimo kopiją (</w:t>
      </w:r>
      <w:r w:rsidR="002816F2">
        <w:rPr>
          <w:rFonts w:ascii="Times New Roman" w:eastAsia="Times New Roman" w:hAnsi="Times New Roman" w:cs="Times New Roman"/>
          <w:color w:val="000000"/>
          <w:sz w:val="24"/>
          <w:szCs w:val="24"/>
        </w:rPr>
        <w:t>skenuota</w:t>
      </w:r>
      <w:r>
        <w:rPr>
          <w:rFonts w:ascii="Times New Roman" w:eastAsia="Times New Roman" w:hAnsi="Times New Roman" w:cs="Times New Roman"/>
          <w:color w:val="000000"/>
          <w:sz w:val="24"/>
          <w:szCs w:val="24"/>
        </w:rPr>
        <w:t>).</w:t>
      </w:r>
    </w:p>
    <w:p w:rsidR="0047411B" w:rsidRDefault="0047411B" w:rsidP="00EA747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47411B" w:rsidRDefault="002D002C" w:rsidP="00EA747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BAIGIAMOSIOS NUOSTATOS</w:t>
      </w:r>
    </w:p>
    <w:p w:rsidR="0047411B" w:rsidRDefault="0047411B" w:rsidP="00EA747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47411B" w:rsidRDefault="002D002C" w:rsidP="00EA747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Kiekvienas VVG narys atsakingas už savo siūlomus ir priimamus sprendimus, tinkamą ir saugų sprendimų pateikimą elektroniniu paštu.</w:t>
      </w:r>
    </w:p>
    <w:sectPr w:rsidR="0047411B">
      <w:headerReference w:type="even" r:id="rId8"/>
      <w:headerReference w:type="default" r:id="rId9"/>
      <w:footerReference w:type="even" r:id="rId10"/>
      <w:footerReference w:type="default" r:id="rId11"/>
      <w:headerReference w:type="first" r:id="rId12"/>
      <w:footerReference w:type="first" r:id="rId13"/>
      <w:pgSz w:w="11906" w:h="16838"/>
      <w:pgMar w:top="1135" w:right="567"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C25E4" w:rsidRDefault="00DC25E4">
      <w:pPr>
        <w:spacing w:after="0" w:line="240" w:lineRule="auto"/>
        <w:ind w:left="0" w:hanging="2"/>
      </w:pPr>
      <w:r>
        <w:separator/>
      </w:r>
    </w:p>
  </w:endnote>
  <w:endnote w:type="continuationSeparator" w:id="0">
    <w:p w:rsidR="00DC25E4" w:rsidRDefault="00DC25E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411B" w:rsidRDefault="0047411B">
    <w:pPr>
      <w:pBdr>
        <w:top w:val="nil"/>
        <w:left w:val="nil"/>
        <w:bottom w:val="nil"/>
        <w:right w:val="nil"/>
        <w:between w:val="nil"/>
      </w:pBdr>
      <w:tabs>
        <w:tab w:val="center" w:pos="4819"/>
        <w:tab w:val="right" w:pos="9638"/>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411B" w:rsidRDefault="002D002C">
    <w:pPr>
      <w:pBdr>
        <w:top w:val="nil"/>
        <w:left w:val="nil"/>
        <w:bottom w:val="nil"/>
        <w:right w:val="nil"/>
        <w:between w:val="nil"/>
      </w:pBdr>
      <w:tabs>
        <w:tab w:val="center" w:pos="4819"/>
        <w:tab w:val="right" w:pos="9638"/>
      </w:tabs>
      <w:ind w:left="0"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4815AE">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rsidR="0047411B" w:rsidRDefault="0047411B">
    <w:pPr>
      <w:pBdr>
        <w:top w:val="nil"/>
        <w:left w:val="nil"/>
        <w:bottom w:val="nil"/>
        <w:right w:val="nil"/>
        <w:between w:val="nil"/>
      </w:pBdr>
      <w:tabs>
        <w:tab w:val="center" w:pos="4819"/>
        <w:tab w:val="right" w:pos="9638"/>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411B" w:rsidRDefault="0047411B">
    <w:pPr>
      <w:pBdr>
        <w:top w:val="nil"/>
        <w:left w:val="nil"/>
        <w:bottom w:val="nil"/>
        <w:right w:val="nil"/>
        <w:between w:val="nil"/>
      </w:pBdr>
      <w:tabs>
        <w:tab w:val="center" w:pos="4819"/>
        <w:tab w:val="right" w:pos="9638"/>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C25E4" w:rsidRDefault="00DC25E4">
      <w:pPr>
        <w:spacing w:after="0" w:line="240" w:lineRule="auto"/>
        <w:ind w:left="0" w:hanging="2"/>
      </w:pPr>
      <w:r>
        <w:separator/>
      </w:r>
    </w:p>
  </w:footnote>
  <w:footnote w:type="continuationSeparator" w:id="0">
    <w:p w:rsidR="00DC25E4" w:rsidRDefault="00DC25E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411B" w:rsidRDefault="002D002C">
    <w:pPr>
      <w:pBdr>
        <w:top w:val="nil"/>
        <w:left w:val="nil"/>
        <w:bottom w:val="nil"/>
        <w:right w:val="nil"/>
        <w:between w:val="nil"/>
      </w:pBdr>
      <w:tabs>
        <w:tab w:val="center" w:pos="4819"/>
        <w:tab w:val="right" w:pos="9638"/>
      </w:tabs>
      <w:ind w:left="0" w:hanging="2"/>
      <w:rPr>
        <w:color w:val="00000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177800</wp:posOffset>
              </wp:positionH>
              <wp:positionV relativeFrom="paragraph">
                <wp:posOffset>-1968499</wp:posOffset>
              </wp:positionV>
              <wp:extent cx="6114656" cy="6114656"/>
              <wp:effectExtent l="0" t="0" r="0" b="0"/>
              <wp:wrapNone/>
              <wp:docPr id="2" name="Stačiakampis 2"/>
              <wp:cNvGraphicFramePr/>
              <a:graphic xmlns:a="http://schemas.openxmlformats.org/drawingml/2006/main">
                <a:graphicData uri="http://schemas.microsoft.com/office/word/2010/wordprocessingShape">
                  <wps:wsp>
                    <wps:cNvSpPr/>
                    <wps:spPr>
                      <a:xfrm rot="-2700000">
                        <a:off x="2110358" y="2701453"/>
                        <a:ext cx="6471285" cy="2157095"/>
                      </a:xfrm>
                      <a:prstGeom prst="rect">
                        <a:avLst/>
                      </a:prstGeom>
                      <a:solidFill>
                        <a:srgbClr val="C0C0C0">
                          <a:alpha val="49803"/>
                        </a:srgbClr>
                      </a:solidFill>
                      <a:ln>
                        <a:noFill/>
                      </a:ln>
                    </wps:spPr>
                    <wps:txbx>
                      <w:txbxContent>
                        <w:p w:rsidR="0047411B" w:rsidRDefault="0047411B">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-1968499</wp:posOffset>
              </wp:positionV>
              <wp:extent cx="6114656" cy="6114656"/>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114656" cy="6114656"/>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411B" w:rsidRPr="006079BF" w:rsidRDefault="0047411B" w:rsidP="006079BF">
    <w:pPr>
      <w:pStyle w:val="Antrats"/>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411B" w:rsidRDefault="002D002C">
    <w:pPr>
      <w:pBdr>
        <w:top w:val="nil"/>
        <w:left w:val="nil"/>
        <w:bottom w:val="nil"/>
        <w:right w:val="nil"/>
        <w:between w:val="nil"/>
      </w:pBdr>
      <w:tabs>
        <w:tab w:val="center" w:pos="4819"/>
        <w:tab w:val="right" w:pos="9638"/>
      </w:tabs>
      <w:ind w:left="0" w:hanging="2"/>
      <w:rPr>
        <w:color w:val="000000"/>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177800</wp:posOffset>
              </wp:positionH>
              <wp:positionV relativeFrom="paragraph">
                <wp:posOffset>-1968499</wp:posOffset>
              </wp:positionV>
              <wp:extent cx="6114656" cy="6114656"/>
              <wp:effectExtent l="0" t="0" r="0" b="0"/>
              <wp:wrapNone/>
              <wp:docPr id="1" name="Stačiakampis 1"/>
              <wp:cNvGraphicFramePr/>
              <a:graphic xmlns:a="http://schemas.openxmlformats.org/drawingml/2006/main">
                <a:graphicData uri="http://schemas.microsoft.com/office/word/2010/wordprocessingShape">
                  <wps:wsp>
                    <wps:cNvSpPr/>
                    <wps:spPr>
                      <a:xfrm rot="-2700000">
                        <a:off x="2110358" y="2701453"/>
                        <a:ext cx="6471285" cy="2157095"/>
                      </a:xfrm>
                      <a:prstGeom prst="rect">
                        <a:avLst/>
                      </a:prstGeom>
                      <a:solidFill>
                        <a:srgbClr val="C0C0C0">
                          <a:alpha val="49803"/>
                        </a:srgbClr>
                      </a:solidFill>
                      <a:ln>
                        <a:noFill/>
                      </a:ln>
                    </wps:spPr>
                    <wps:txbx>
                      <w:txbxContent>
                        <w:p w:rsidR="0047411B" w:rsidRDefault="0047411B">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177800</wp:posOffset>
              </wp:positionH>
              <wp:positionV relativeFrom="paragraph">
                <wp:posOffset>-1968499</wp:posOffset>
              </wp:positionV>
              <wp:extent cx="6114656" cy="6114656"/>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114656" cy="6114656"/>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C36E1E"/>
    <w:multiLevelType w:val="multilevel"/>
    <w:tmpl w:val="823CBD6A"/>
    <w:lvl w:ilvl="0">
      <w:start w:val="1"/>
      <w:numFmt w:val="decimal"/>
      <w:lvlText w:val="%1."/>
      <w:lvlJc w:val="left"/>
      <w:pPr>
        <w:ind w:left="786" w:hanging="360"/>
      </w:pPr>
      <w:rPr>
        <w:vertAlign w:val="baseline"/>
      </w:rPr>
    </w:lvl>
    <w:lvl w:ilvl="1">
      <w:start w:val="1"/>
      <w:numFmt w:val="decimal"/>
      <w:lvlText w:val="%1.%2."/>
      <w:lvlJc w:val="left"/>
      <w:pPr>
        <w:ind w:left="0" w:firstLine="0"/>
      </w:pPr>
      <w:rPr>
        <w:strike w:val="0"/>
        <w:vertAlign w:val="baseline"/>
      </w:rPr>
    </w:lvl>
    <w:lvl w:ilvl="2">
      <w:start w:val="1"/>
      <w:numFmt w:val="decimal"/>
      <w:lvlText w:val="%1.%2.%3."/>
      <w:lvlJc w:val="left"/>
      <w:pPr>
        <w:ind w:left="1639"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11B"/>
    <w:rsid w:val="00121682"/>
    <w:rsid w:val="002816F2"/>
    <w:rsid w:val="002D002C"/>
    <w:rsid w:val="0047411B"/>
    <w:rsid w:val="004815AE"/>
    <w:rsid w:val="006079BF"/>
    <w:rsid w:val="009E7689"/>
    <w:rsid w:val="00C837F2"/>
    <w:rsid w:val="00DC25E4"/>
    <w:rsid w:val="00EA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B17A59-304D-4779-A51B-A50B1F59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spacing w:after="200" w:line="276" w:lineRule="auto"/>
      <w:ind w:leftChars="-1" w:left="-1" w:hangingChars="1" w:hanging="1"/>
      <w:textDirection w:val="btLr"/>
      <w:textAlignment w:val="top"/>
      <w:outlineLvl w:val="0"/>
    </w:pPr>
    <w:rPr>
      <w:position w:val="-1"/>
      <w:sz w:val="22"/>
      <w:szCs w:val="22"/>
    </w:rPr>
  </w:style>
  <w:style w:type="paragraph" w:styleId="Antrat1">
    <w:name w:val="heading 1"/>
    <w:basedOn w:val="prastasis"/>
    <w:next w:val="prastasis"/>
    <w:uiPriority w:val="9"/>
    <w:qFormat/>
    <w:pPr>
      <w:keepNext/>
      <w:keepLines/>
      <w:spacing w:before="480" w:after="12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Sraopastraipa">
    <w:name w:val="List Paragraph"/>
    <w:basedOn w:val="prastasis"/>
    <w:pPr>
      <w:ind w:left="720"/>
      <w:contextualSpacing/>
    </w:pPr>
  </w:style>
  <w:style w:type="paragraph" w:styleId="Antrats">
    <w:name w:val="header"/>
    <w:basedOn w:val="prastasis"/>
    <w:qFormat/>
    <w:pPr>
      <w:tabs>
        <w:tab w:val="center" w:pos="4819"/>
        <w:tab w:val="right" w:pos="9638"/>
      </w:tabs>
    </w:pPr>
  </w:style>
  <w:style w:type="character" w:customStyle="1" w:styleId="AntratsDiagrama">
    <w:name w:val="Antraštės Diagrama"/>
    <w:rPr>
      <w:w w:val="100"/>
      <w:position w:val="-1"/>
      <w:sz w:val="22"/>
      <w:szCs w:val="22"/>
      <w:effect w:val="none"/>
      <w:vertAlign w:val="baseline"/>
      <w:cs w:val="0"/>
      <w:em w:val="none"/>
      <w:lang w:eastAsia="en-US"/>
    </w:rPr>
  </w:style>
  <w:style w:type="paragraph" w:styleId="Porat">
    <w:name w:val="footer"/>
    <w:basedOn w:val="prastasis"/>
    <w:qFormat/>
    <w:pPr>
      <w:tabs>
        <w:tab w:val="center" w:pos="4819"/>
        <w:tab w:val="right" w:pos="9638"/>
      </w:tabs>
    </w:pPr>
  </w:style>
  <w:style w:type="character" w:customStyle="1" w:styleId="PoratDiagrama">
    <w:name w:val="Poraštė Diagrama"/>
    <w:rPr>
      <w:w w:val="100"/>
      <w:position w:val="-1"/>
      <w:sz w:val="22"/>
      <w:szCs w:val="22"/>
      <w:effect w:val="none"/>
      <w:vertAlign w:val="baseline"/>
      <w:cs w:val="0"/>
      <w:em w:val="none"/>
      <w:lang w:eastAsia="en-US"/>
    </w:rPr>
  </w:style>
  <w:style w:type="character" w:styleId="Komentaronuoroda">
    <w:name w:val="annotation reference"/>
    <w:qFormat/>
    <w:rPr>
      <w:w w:val="100"/>
      <w:position w:val="-1"/>
      <w:sz w:val="16"/>
      <w:szCs w:val="16"/>
      <w:effect w:val="none"/>
      <w:vertAlign w:val="baseline"/>
      <w:cs w:val="0"/>
      <w:em w:val="none"/>
    </w:rPr>
  </w:style>
  <w:style w:type="paragraph" w:styleId="Komentarotekstas">
    <w:name w:val="annotation text"/>
    <w:basedOn w:val="prastasis"/>
    <w:qFormat/>
    <w:rPr>
      <w:sz w:val="20"/>
      <w:szCs w:val="20"/>
    </w:rPr>
  </w:style>
  <w:style w:type="character" w:customStyle="1" w:styleId="KomentarotekstasDiagrama">
    <w:name w:val="Komentaro tekstas Diagrama"/>
    <w:rPr>
      <w:w w:val="100"/>
      <w:position w:val="-1"/>
      <w:effect w:val="none"/>
      <w:vertAlign w:val="baseline"/>
      <w:cs w:val="0"/>
      <w:em w:val="none"/>
      <w:lang w:eastAsia="en-US"/>
    </w:rPr>
  </w:style>
  <w:style w:type="paragraph" w:styleId="Komentarotema">
    <w:name w:val="annotation subject"/>
    <w:basedOn w:val="Komentarotekstas"/>
    <w:next w:val="Komentarotekstas"/>
    <w:qFormat/>
    <w:rPr>
      <w:b/>
      <w:bCs/>
    </w:rPr>
  </w:style>
  <w:style w:type="character" w:customStyle="1" w:styleId="KomentarotemaDiagrama">
    <w:name w:val="Komentaro tema Diagrama"/>
    <w:rPr>
      <w:b/>
      <w:bCs/>
      <w:w w:val="100"/>
      <w:position w:val="-1"/>
      <w:effect w:val="none"/>
      <w:vertAlign w:val="baseline"/>
      <w:cs w:val="0"/>
      <w:em w:val="none"/>
      <w:lang w:eastAsia="en-US"/>
    </w:rPr>
  </w:style>
  <w:style w:type="paragraph" w:styleId="Debesliotekstas">
    <w:name w:val="Balloon Text"/>
    <w:basedOn w:val="prastasis"/>
    <w:qFormat/>
    <w:pPr>
      <w:spacing w:after="0" w:line="240" w:lineRule="auto"/>
    </w:pPr>
    <w:rPr>
      <w:rFonts w:ascii="Tahoma" w:hAnsi="Tahoma"/>
      <w:sz w:val="16"/>
      <w:szCs w:val="16"/>
    </w:rPr>
  </w:style>
  <w:style w:type="character" w:customStyle="1" w:styleId="DebesliotekstasDiagrama">
    <w:name w:val="Debesėlio tekstas Diagrama"/>
    <w:rPr>
      <w:rFonts w:ascii="Tahoma" w:hAnsi="Tahoma" w:cs="Tahoma"/>
      <w:w w:val="100"/>
      <w:position w:val="-1"/>
      <w:sz w:val="16"/>
      <w:szCs w:val="16"/>
      <w:effect w:val="none"/>
      <w:vertAlign w:val="baseline"/>
      <w:cs w:val="0"/>
      <w:em w:val="none"/>
      <w:lang w:eastAsia="en-US"/>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styleId="Lentelstinklelis">
    <w:name w:val="Table Grid"/>
    <w:basedOn w:val="prastojilentel"/>
    <w:uiPriority w:val="39"/>
    <w:rsid w:val="009E7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hpsY8ubliq5CjeoMHXeC3lFo7Q==">AMUW2mWBbD+nOOtKRJm2Pf6XTlLe/oA3h+Ic36lRVM0A9oJ8eAEEYbDthdW6nIPOb9Qq24WDrksEY87XItu8BTK2ym0Dxm2AMHyio2bz880sb+erW21Aq6U=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560</Words>
  <Characters>3195</Characters>
  <Application>Microsoft Office Word</Application>
  <DocSecurity>0</DocSecurity>
  <Lines>26</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Arvydas ZSVVG</dc:creator>
  <cp:lastModifiedBy>Raimonda Viliminie</cp:lastModifiedBy>
  <cp:revision>6</cp:revision>
  <dcterms:created xsi:type="dcterms:W3CDTF">2020-04-23T13:10:00Z</dcterms:created>
  <dcterms:modified xsi:type="dcterms:W3CDTF">2020-07-03T11:54:00Z</dcterms:modified>
</cp:coreProperties>
</file>